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6DBB" w14:textId="16D5211B" w:rsidR="003D110B" w:rsidRDefault="001F2564" w:rsidP="007026CC">
      <w:pPr>
        <w:widowControl w:val="0"/>
        <w:autoSpaceDE w:val="0"/>
        <w:autoSpaceDN w:val="0"/>
        <w:spacing w:after="0" w:line="240" w:lineRule="auto"/>
        <w:ind w:left="180" w:right="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25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City of Bowie is seeking a</w:t>
      </w:r>
      <w:r w:rsidR="00342E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 initiative-taking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experienced professional for the position of </w:t>
      </w:r>
      <w:r w:rsidR="003D11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Sustainability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Manager.  </w:t>
      </w:r>
      <w:r w:rsidR="003D110B" w:rsidRPr="003D11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Reporting to the Director of Planning and Sustainability</w:t>
      </w:r>
      <w:r w:rsidR="003D11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while supervising the </w:t>
      </w:r>
      <w:r w:rsidR="00342E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3D11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epartment’s Sustainability Planner, t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successful candidate will serve as the</w:t>
      </w:r>
      <w:r w:rsidR="003D110B" w:rsidRPr="003D11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lead staff person in the management and oversight of the City of Bowie’s sustainability programs, projects, communications, and engagement. </w:t>
      </w:r>
      <w:r w:rsidR="003D11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Additionally, the selected applicant will </w:t>
      </w:r>
      <w:r w:rsid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</w:t>
      </w:r>
      <w:r w:rsidR="00260C73" w:rsidRP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essential planning and administrative tasks and processes as assigned by the director, </w:t>
      </w:r>
      <w:r w:rsid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well as manage and oversee</w:t>
      </w:r>
      <w:r w:rsidR="00260C73" w:rsidRP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Planning and Sustainability Department in the absence of the director.</w:t>
      </w:r>
    </w:p>
    <w:p w14:paraId="38C98989" w14:textId="77777777" w:rsidR="003D110B" w:rsidRPr="00353DE4" w:rsidRDefault="003D110B" w:rsidP="007026CC">
      <w:pPr>
        <w:widowControl w:val="0"/>
        <w:autoSpaceDE w:val="0"/>
        <w:autoSpaceDN w:val="0"/>
        <w:spacing w:after="0" w:line="240" w:lineRule="auto"/>
        <w:ind w:left="180" w:right="3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1864FB4E" w14:textId="01774BEE" w:rsidR="001F2564" w:rsidRDefault="00260C73" w:rsidP="007026CC">
      <w:pPr>
        <w:widowControl w:val="0"/>
        <w:autoSpaceDE w:val="0"/>
        <w:autoSpaceDN w:val="0"/>
        <w:spacing w:after="0" w:line="240" w:lineRule="auto"/>
        <w:ind w:left="180" w:right="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DE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Essential job functions</w:t>
      </w:r>
      <w:r w:rsidR="001F2564" w:rsidRPr="00353DE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include, but </w:t>
      </w:r>
      <w:r w:rsidRPr="00353DE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are </w:t>
      </w:r>
      <w:r w:rsidR="001F2564" w:rsidRPr="00353DE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not limited to</w:t>
      </w:r>
      <w:r w:rsidR="001F2564" w:rsidRPr="001F25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8A8A3FB" w14:textId="58A7A8B4" w:rsidR="00260C73" w:rsidRPr="00353DE4" w:rsidRDefault="00260C73" w:rsidP="007026CC">
      <w:pPr>
        <w:widowControl w:val="0"/>
        <w:autoSpaceDE w:val="0"/>
        <w:autoSpaceDN w:val="0"/>
        <w:spacing w:after="0" w:line="240" w:lineRule="auto"/>
        <w:ind w:left="180" w:right="3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601647BD" w14:textId="5CD2422D" w:rsidR="009F1A54" w:rsidRPr="009F1A54" w:rsidRDefault="009F1A54" w:rsidP="009F1A5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1A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Represent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Pr="009F1A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Department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Planning and Sustainability </w:t>
      </w:r>
      <w:r w:rsidRPr="009F1A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internal and external meetings, workshops, and events.</w:t>
      </w:r>
    </w:p>
    <w:p w14:paraId="2B325F65" w14:textId="6F5DBE05" w:rsidR="00260C73" w:rsidRPr="00260C73" w:rsidRDefault="00260C73" w:rsidP="00260C7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Strategically </w:t>
      </w:r>
      <w:r w:rsidR="000939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working with Depart</w:t>
      </w:r>
      <w:r w:rsidR="00855B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ment staff, sister agencies, and other stakeholders to </w:t>
      </w:r>
      <w:r w:rsidRP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implement the Department’s Sustainability Workplan, Environmental Action Plan, and related priorities.  </w:t>
      </w:r>
    </w:p>
    <w:p w14:paraId="43EFBCB3" w14:textId="1F06AE30" w:rsidR="00260C73" w:rsidRPr="00260C73" w:rsidRDefault="00260C73" w:rsidP="00260C7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Producing reports, analysis, and public-facing products related to the Department’s sustainability</w:t>
      </w:r>
      <w:r w:rsidR="00392B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planning</w:t>
      </w:r>
      <w:r w:rsidRP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work.</w:t>
      </w:r>
    </w:p>
    <w:p w14:paraId="21C1A3B7" w14:textId="77777777" w:rsidR="00260C73" w:rsidRDefault="00260C73" w:rsidP="00260C7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Coordinating with the Watershed Manager and Sustainability Planner on staffing the Bowie Green Team, and Environmental Advisory Committees.   </w:t>
      </w:r>
    </w:p>
    <w:p w14:paraId="30065534" w14:textId="380EDD7F" w:rsidR="009F1A54" w:rsidRDefault="00260C73" w:rsidP="00260C7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ssisting with outreach</w:t>
      </w:r>
      <w:r w:rsidR="002209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5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products and events for the Department.</w:t>
      </w:r>
      <w:r w:rsidRPr="00260C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022618A" w14:textId="2D541C4B" w:rsidR="00260C73" w:rsidRPr="00260C73" w:rsidRDefault="009F1A54" w:rsidP="00260C7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1A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the</w:t>
      </w:r>
      <w:r w:rsidRPr="009F1A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024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9F1A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epartmental budget for the sustainability work plan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</w:t>
      </w:r>
      <w:r w:rsidRPr="009F1A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monitor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Pr="009F1A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its performance measures for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 w:rsidRPr="009F1A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State of the Environment Report.</w:t>
      </w:r>
    </w:p>
    <w:p w14:paraId="3845A6B7" w14:textId="769E1C06" w:rsidR="001F2564" w:rsidRPr="004E54BD" w:rsidRDefault="001F2564" w:rsidP="004E54BD">
      <w:pPr>
        <w:pStyle w:val="NoSpacing"/>
        <w:rPr>
          <w:sz w:val="8"/>
          <w:szCs w:val="8"/>
        </w:rPr>
      </w:pPr>
    </w:p>
    <w:p w14:paraId="631995DB" w14:textId="16EFF474" w:rsidR="001F2564" w:rsidRDefault="001F2564" w:rsidP="001F2564">
      <w:pPr>
        <w:widowControl w:val="0"/>
        <w:autoSpaceDE w:val="0"/>
        <w:autoSpaceDN w:val="0"/>
        <w:spacing w:after="0" w:line="273" w:lineRule="exact"/>
        <w:ind w:left="360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4"/>
          <w:szCs w:val="24"/>
          <w:u w:color="000000"/>
          <w14:ligatures w14:val="none"/>
        </w:rPr>
      </w:pPr>
      <w:r w:rsidRPr="001F2564"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u w:val="single" w:color="000000"/>
          <w14:ligatures w14:val="none"/>
        </w:rPr>
        <w:t>Minimum</w:t>
      </w:r>
      <w:r w:rsidRPr="001F2564">
        <w:rPr>
          <w:rFonts w:ascii="Times New Roman" w:eastAsia="Times New Roman" w:hAnsi="Times New Roman" w:cs="Times New Roman"/>
          <w:b/>
          <w:bCs/>
          <w:smallCaps/>
          <w:spacing w:val="-7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4"/>
          <w:szCs w:val="24"/>
          <w:u w:val="single" w:color="000000"/>
          <w14:ligatures w14:val="none"/>
        </w:rPr>
        <w:t>Qualifications</w:t>
      </w:r>
      <w:r w:rsidRPr="001F2564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4"/>
          <w:szCs w:val="24"/>
          <w:u w:color="000000"/>
          <w14:ligatures w14:val="none"/>
        </w:rPr>
        <w:t>:</w:t>
      </w:r>
    </w:p>
    <w:p w14:paraId="0E81CD40" w14:textId="24ABD230" w:rsidR="009F1A54" w:rsidRPr="00353DE4" w:rsidRDefault="009F1A54" w:rsidP="00353DE4">
      <w:pPr>
        <w:pStyle w:val="NoSpacing"/>
        <w:rPr>
          <w:sz w:val="8"/>
          <w:szCs w:val="8"/>
        </w:rPr>
      </w:pPr>
    </w:p>
    <w:p w14:paraId="0489EFFA" w14:textId="529A651C" w:rsidR="009F1A54" w:rsidRPr="00F92FFC" w:rsidRDefault="009F1A54" w:rsidP="00F92FF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2FFC">
        <w:rPr>
          <w:rFonts w:ascii="Times New Roman" w:hAnsi="Times New Roman" w:cs="Times New Roman"/>
          <w:sz w:val="24"/>
          <w:szCs w:val="24"/>
        </w:rPr>
        <w:t>Bachelor’s degree in Environmental Science, Public Health, Environmental Engineering, Sustainability, or similar field; or other disciplines including substantial coursework in sustainable growth, planning, green building, energy efficiency, and/or natural resource management.</w:t>
      </w:r>
    </w:p>
    <w:p w14:paraId="6EAB4F48" w14:textId="3AC7FCB3" w:rsidR="009F1A54" w:rsidRPr="009F1A54" w:rsidRDefault="009F1A54" w:rsidP="009F1A5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4"/>
          <w:szCs w:val="24"/>
          <w:u w:color="000000"/>
          <w14:ligatures w14:val="none"/>
        </w:rPr>
      </w:pPr>
      <w:r w:rsidRPr="009F1A54">
        <w:rPr>
          <w:rFonts w:ascii="Times New Roman" w:hAnsi="Times New Roman" w:cs="Times New Roman"/>
          <w:sz w:val="24"/>
          <w:szCs w:val="24"/>
        </w:rPr>
        <w:t xml:space="preserve"> Six years of professional experience in planning, sustainability, or a related field.</w:t>
      </w:r>
    </w:p>
    <w:p w14:paraId="1B5D1273" w14:textId="2EB12CCF" w:rsidR="009F1A54" w:rsidRPr="009F1A54" w:rsidRDefault="009F1A54" w:rsidP="009F1A54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A54">
        <w:rPr>
          <w:rFonts w:ascii="Times New Roman" w:hAnsi="Times New Roman" w:cs="Times New Roman"/>
          <w:sz w:val="24"/>
          <w:szCs w:val="24"/>
        </w:rPr>
        <w:t>A master’s degree in sustainability</w:t>
      </w:r>
      <w:r w:rsidR="00353DE4">
        <w:rPr>
          <w:rFonts w:ascii="Times New Roman" w:hAnsi="Times New Roman" w:cs="Times New Roman"/>
          <w:sz w:val="24"/>
          <w:szCs w:val="24"/>
        </w:rPr>
        <w:t xml:space="preserve"> or a closely related field</w:t>
      </w:r>
      <w:r w:rsidRPr="009F1A54">
        <w:rPr>
          <w:rFonts w:ascii="Times New Roman" w:hAnsi="Times New Roman" w:cs="Times New Roman"/>
          <w:sz w:val="24"/>
          <w:szCs w:val="24"/>
        </w:rPr>
        <w:t xml:space="preserve"> may be substituted for two years of experience.</w:t>
      </w:r>
    </w:p>
    <w:p w14:paraId="30059EFB" w14:textId="77777777" w:rsidR="001F2564" w:rsidRPr="004E54BD" w:rsidRDefault="001F2564" w:rsidP="004E54BD">
      <w:pPr>
        <w:pStyle w:val="NoSpacing"/>
        <w:rPr>
          <w:sz w:val="8"/>
          <w:szCs w:val="8"/>
        </w:rPr>
      </w:pPr>
    </w:p>
    <w:p w14:paraId="339DDD90" w14:textId="5E10D977" w:rsidR="001F2564" w:rsidRDefault="001F2564" w:rsidP="001F2564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4"/>
          <w:szCs w:val="24"/>
          <w:u w:color="000000"/>
          <w14:ligatures w14:val="none"/>
        </w:rPr>
      </w:pPr>
      <w:r w:rsidRPr="001F2564"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u w:val="single" w:color="000000"/>
          <w14:ligatures w14:val="none"/>
        </w:rPr>
        <w:t>Preferred</w:t>
      </w:r>
      <w:r w:rsidRPr="001F2564">
        <w:rPr>
          <w:rFonts w:ascii="Times New Roman" w:eastAsia="Times New Roman" w:hAnsi="Times New Roman" w:cs="Times New Roman"/>
          <w:b/>
          <w:bCs/>
          <w:smallCaps/>
          <w:spacing w:val="-3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4"/>
          <w:szCs w:val="24"/>
          <w:u w:val="single" w:color="000000"/>
          <w14:ligatures w14:val="none"/>
        </w:rPr>
        <w:t>Qualifications</w:t>
      </w:r>
      <w:r w:rsidRPr="001F2564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4"/>
          <w:szCs w:val="24"/>
          <w:u w:color="000000"/>
          <w14:ligatures w14:val="none"/>
        </w:rPr>
        <w:t>:</w:t>
      </w:r>
    </w:p>
    <w:p w14:paraId="47738305" w14:textId="35763A06" w:rsidR="00353DE4" w:rsidRPr="00353DE4" w:rsidRDefault="00353DE4" w:rsidP="00353DE4">
      <w:pPr>
        <w:pStyle w:val="NoSpacing"/>
        <w:rPr>
          <w:sz w:val="8"/>
          <w:szCs w:val="8"/>
          <w:u w:color="000000"/>
        </w:rPr>
      </w:pPr>
    </w:p>
    <w:p w14:paraId="139CBE8A" w14:textId="4C8D2386" w:rsidR="00353DE4" w:rsidRPr="00353DE4" w:rsidRDefault="00353DE4" w:rsidP="00353DE4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8"/>
          <w:szCs w:val="28"/>
          <w:u w:val="single" w:color="000000"/>
          <w14:ligatures w14:val="none"/>
        </w:rPr>
      </w:pPr>
      <w:r w:rsidRPr="00353DE4">
        <w:rPr>
          <w:rFonts w:ascii="Times New Roman" w:hAnsi="Times New Roman" w:cs="Times New Roman"/>
          <w:sz w:val="24"/>
          <w:szCs w:val="24"/>
        </w:rPr>
        <w:t>Certification from the American Institute of Certified Planners (AICP)</w:t>
      </w:r>
    </w:p>
    <w:p w14:paraId="40211CD3" w14:textId="77777777" w:rsidR="001F2564" w:rsidRPr="00342E98" w:rsidRDefault="001F2564" w:rsidP="001F2564">
      <w:pPr>
        <w:pStyle w:val="NoSpacing"/>
        <w:rPr>
          <w:sz w:val="12"/>
          <w:szCs w:val="12"/>
          <w:u w:color="000000"/>
        </w:rPr>
      </w:pPr>
    </w:p>
    <w:p w14:paraId="680F33F8" w14:textId="26A59A02" w:rsidR="001F2564" w:rsidRDefault="001F2564" w:rsidP="004E54B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F2564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Employee Benefits</w:t>
      </w:r>
      <w:r w:rsidRPr="001F256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A1218CB" w14:textId="77777777" w:rsidR="00353DE4" w:rsidRPr="00353DE4" w:rsidRDefault="00353DE4" w:rsidP="00353DE4">
      <w:pPr>
        <w:pStyle w:val="NoSpacing"/>
        <w:rPr>
          <w:sz w:val="8"/>
          <w:szCs w:val="8"/>
        </w:rPr>
      </w:pPr>
    </w:p>
    <w:p w14:paraId="2A498E15" w14:textId="1B1B269A" w:rsidR="001F2564" w:rsidRPr="00342E98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2E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City of Bowie offers a robust menu of employee benefits, including medical, dental, vision, life, and long-term care insurance, a 401(K) with employer match, and a 457 savings plan. To optimize employee work/life balance, certain positions include telework and/or flexible scheduling options.</w:t>
      </w:r>
    </w:p>
    <w:p w14:paraId="62DC7F10" w14:textId="77777777" w:rsidR="001F2564" w:rsidRPr="00353DE4" w:rsidRDefault="001F2564" w:rsidP="001F2564">
      <w:pPr>
        <w:widowControl w:val="0"/>
        <w:autoSpaceDE w:val="0"/>
        <w:autoSpaceDN w:val="0"/>
        <w:spacing w:after="0" w:line="240" w:lineRule="auto"/>
        <w:ind w:left="450" w:hanging="90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400374EF" w14:textId="70D6B048" w:rsidR="001F2564" w:rsidRPr="001F2564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32"/>
          <w14:ligatures w14:val="none"/>
        </w:rPr>
      </w:pPr>
      <w:r w:rsidRPr="001F2564">
        <w:rPr>
          <w:rFonts w:ascii="Times New Roman" w:eastAsia="Times New Roman" w:hAnsi="Times New Roman" w:cs="Times New Roman"/>
          <w:b/>
          <w:kern w:val="0"/>
          <w:sz w:val="24"/>
          <w:szCs w:val="32"/>
          <w:u w:val="single" w:color="000000"/>
          <w14:ligatures w14:val="none"/>
        </w:rPr>
        <w:t>Salary</w:t>
      </w:r>
      <w:r w:rsidRPr="001F2564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 xml:space="preserve">: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32"/>
          <w14:ligatures w14:val="none"/>
        </w:rPr>
        <w:t>$8</w:t>
      </w:r>
      <w:r w:rsidR="00F92FFC">
        <w:rPr>
          <w:rFonts w:ascii="Times New Roman" w:eastAsia="Times New Roman" w:hAnsi="Times New Roman" w:cs="Times New Roman"/>
          <w:kern w:val="0"/>
          <w:sz w:val="24"/>
          <w:szCs w:val="32"/>
          <w14:ligatures w14:val="none"/>
        </w:rPr>
        <w:t>7,263</w:t>
      </w:r>
      <w:r w:rsidRPr="001F2564">
        <w:rPr>
          <w:rFonts w:ascii="Times New Roman" w:eastAsia="Times New Roman" w:hAnsi="Times New Roman" w:cs="Times New Roman"/>
          <w:kern w:val="0"/>
          <w:sz w:val="24"/>
          <w:szCs w:val="32"/>
          <w14:ligatures w14:val="none"/>
        </w:rPr>
        <w:t xml:space="preserve"> - $</w:t>
      </w:r>
      <w:r w:rsidR="00F92FFC">
        <w:rPr>
          <w:rFonts w:ascii="Times New Roman" w:eastAsia="Times New Roman" w:hAnsi="Times New Roman" w:cs="Times New Roman"/>
          <w:kern w:val="0"/>
          <w:sz w:val="24"/>
          <w:szCs w:val="32"/>
          <w14:ligatures w14:val="none"/>
        </w:rPr>
        <w:t>100</w:t>
      </w:r>
      <w:r w:rsidRPr="001F2564">
        <w:rPr>
          <w:rFonts w:ascii="Times New Roman" w:eastAsia="Times New Roman" w:hAnsi="Times New Roman" w:cs="Times New Roman"/>
          <w:kern w:val="0"/>
          <w:sz w:val="24"/>
          <w:szCs w:val="32"/>
          <w14:ligatures w14:val="none"/>
        </w:rPr>
        <w:t>,</w:t>
      </w:r>
      <w:r w:rsidR="00F92FFC">
        <w:rPr>
          <w:rFonts w:ascii="Times New Roman" w:eastAsia="Times New Roman" w:hAnsi="Times New Roman" w:cs="Times New Roman"/>
          <w:kern w:val="0"/>
          <w:sz w:val="24"/>
          <w:szCs w:val="32"/>
          <w14:ligatures w14:val="none"/>
        </w:rPr>
        <w:t>0</w:t>
      </w:r>
      <w:r w:rsidRPr="001F2564">
        <w:rPr>
          <w:rFonts w:ascii="Times New Roman" w:eastAsia="Times New Roman" w:hAnsi="Times New Roman" w:cs="Times New Roman"/>
          <w:kern w:val="0"/>
          <w:sz w:val="24"/>
          <w:szCs w:val="32"/>
          <w14:ligatures w14:val="none"/>
        </w:rPr>
        <w:t>00</w:t>
      </w:r>
    </w:p>
    <w:p w14:paraId="5FA9D2C8" w14:textId="77777777" w:rsidR="001F2564" w:rsidRPr="00353DE4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11083A52" w14:textId="52AB2926" w:rsidR="001F2564" w:rsidRPr="001F2564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u w:val="single"/>
          <w14:ligatures w14:val="none"/>
        </w:rPr>
        <w:t>How</w:t>
      </w:r>
      <w:r w:rsidRPr="001F256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8"/>
          <w:u w:val="single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u w:val="single"/>
          <w14:ligatures w14:val="none"/>
        </w:rPr>
        <w:t>to</w:t>
      </w:r>
      <w:r w:rsidRPr="001F256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8"/>
          <w:u w:val="single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u w:val="single"/>
          <w14:ligatures w14:val="none"/>
        </w:rPr>
        <w:t>Apply</w:t>
      </w: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>:</w:t>
      </w:r>
      <w:r w:rsidRPr="001F2564">
        <w:rPr>
          <w:rFonts w:ascii="Times New Roman" w:eastAsia="Times New Roman" w:hAnsi="Times New Roman" w:cs="Times New Roman"/>
          <w:spacing w:val="40"/>
          <w:kern w:val="0"/>
          <w:szCs w:val="24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Please</w:t>
      </w:r>
      <w:r w:rsidRPr="001F2564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visit</w:t>
      </w:r>
      <w:r w:rsidRPr="001F2564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the</w:t>
      </w:r>
      <w:r w:rsidRPr="001F2564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14:ligatures w14:val="none"/>
        </w:rPr>
        <w:t xml:space="preserve"> </w:t>
      </w:r>
      <w:r w:rsidR="00342E98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C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ity’s</w:t>
      </w:r>
      <w:r w:rsidRPr="001F2564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website</w:t>
      </w:r>
      <w:r w:rsidRPr="001F2564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at:</w:t>
      </w:r>
      <w:r w:rsidRPr="001F2564">
        <w:rPr>
          <w:rFonts w:ascii="Times New Roman" w:eastAsia="Times New Roman" w:hAnsi="Times New Roman" w:cs="Times New Roman"/>
          <w:spacing w:val="40"/>
          <w:kern w:val="0"/>
          <w:sz w:val="24"/>
          <w:szCs w:val="28"/>
          <w14:ligatures w14:val="none"/>
        </w:rPr>
        <w:t xml:space="preserve"> </w:t>
      </w:r>
      <w:hyperlink r:id="rId11">
        <w:r w:rsidRPr="001F25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8"/>
            <w:u w:val="single" w:color="0000FF"/>
            <w14:ligatures w14:val="none"/>
          </w:rPr>
          <w:t>www.cityofbowie.org</w:t>
        </w:r>
      </w:hyperlink>
      <w:r w:rsidRPr="001F2564">
        <w:rPr>
          <w:rFonts w:ascii="Times New Roman" w:eastAsia="Times New Roman" w:hAnsi="Times New Roman" w:cs="Times New Roman"/>
          <w:color w:val="0000FF"/>
          <w:spacing w:val="-4"/>
          <w:kern w:val="0"/>
          <w:sz w:val="24"/>
          <w:szCs w:val="28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and</w:t>
      </w:r>
      <w:r w:rsidRPr="001F2564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click</w:t>
      </w:r>
      <w:r w:rsidRPr="001F2564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on</w:t>
      </w:r>
      <w:r w:rsidRPr="001F2564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the </w:t>
      </w:r>
      <w:r w:rsidRPr="001F25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employment link.</w:t>
      </w:r>
    </w:p>
    <w:p w14:paraId="03B21257" w14:textId="77777777" w:rsidR="001F2564" w:rsidRPr="001F2564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8"/>
          <w:szCs w:val="8"/>
          <w:u w:val="single"/>
          <w14:ligatures w14:val="none"/>
        </w:rPr>
      </w:pPr>
    </w:p>
    <w:p w14:paraId="61765012" w14:textId="65781CC9" w:rsidR="001F2564" w:rsidRPr="001F2564" w:rsidRDefault="001F2564" w:rsidP="001F256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Application</w:t>
      </w:r>
      <w:r w:rsidRPr="001F256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Deadline</w:t>
      </w:r>
      <w:r w:rsidRPr="001F2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1F2564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="00342E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September 12</w:t>
      </w:r>
      <w:r w:rsidRPr="001F25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F256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F256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2025 by 5:00 PM</w:t>
      </w:r>
    </w:p>
    <w:p w14:paraId="12EAB2C9" w14:textId="77777777" w:rsidR="001F2564" w:rsidRPr="001F2564" w:rsidRDefault="00342E98" w:rsidP="001F2564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pict w14:anchorId="40C8B18A">
          <v:rect id="_x0000_i1025" style="width:0;height:1.5pt" o:hralign="center" o:hrstd="t" o:hr="t" fillcolor="#a0a0a0" stroked="f"/>
        </w:pict>
      </w:r>
    </w:p>
    <w:p w14:paraId="53E65389" w14:textId="0ADC6049" w:rsidR="005E3F08" w:rsidRPr="00A907D8" w:rsidRDefault="001F2564" w:rsidP="00A907D8">
      <w:pPr>
        <w:widowControl w:val="0"/>
        <w:autoSpaceDE w:val="0"/>
        <w:autoSpaceDN w:val="0"/>
        <w:spacing w:after="0" w:line="240" w:lineRule="auto"/>
        <w:ind w:right="453"/>
        <w:jc w:val="center"/>
        <w:rPr>
          <w:rFonts w:ascii="Amasis MT Pro Medium" w:eastAsia="Times New Roman" w:hAnsi="Amasis MT Pro Medium" w:cs="Times New Roman"/>
          <w:i/>
          <w:kern w:val="0"/>
          <w:sz w:val="16"/>
          <w:szCs w:val="16"/>
          <w14:ligatures w14:val="none"/>
        </w:rPr>
      </w:pPr>
      <w:r w:rsidRPr="001F2564">
        <w:rPr>
          <w:rFonts w:ascii="Amasis MT Pro Medium" w:eastAsia="Times New Roman" w:hAnsi="Amasis MT Pro Medium" w:cs="Times New Roman"/>
          <w:b/>
          <w:i/>
          <w:iCs/>
          <w:kern w:val="0"/>
          <w:sz w:val="16"/>
          <w:szCs w:val="16"/>
          <w14:ligatures w14:val="none"/>
        </w:rPr>
        <w:t>A proud Equal Opportunity Employer, the City of Bowie is committed to providing a fair and inclusive work environment where all employees are valued and respected. This commitment is a vital part of the City’s organizational culture and values.</w:t>
      </w:r>
    </w:p>
    <w:sectPr w:rsidR="005E3F08" w:rsidRPr="00A907D8" w:rsidSect="004E54BD">
      <w:headerReference w:type="even" r:id="rId12"/>
      <w:headerReference w:type="default" r:id="rId13"/>
      <w:headerReference w:type="first" r:id="rId14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8DDB" w14:textId="77777777" w:rsidR="00810D69" w:rsidRDefault="00810D69" w:rsidP="00C767EF">
      <w:pPr>
        <w:spacing w:after="0" w:line="240" w:lineRule="auto"/>
      </w:pPr>
      <w:r>
        <w:separator/>
      </w:r>
    </w:p>
  </w:endnote>
  <w:endnote w:type="continuationSeparator" w:id="0">
    <w:p w14:paraId="78C086ED" w14:textId="77777777" w:rsidR="00810D69" w:rsidRDefault="00810D69" w:rsidP="00C7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0658" w14:textId="77777777" w:rsidR="00810D69" w:rsidRDefault="00810D69" w:rsidP="00C767EF">
      <w:pPr>
        <w:spacing w:after="0" w:line="240" w:lineRule="auto"/>
      </w:pPr>
      <w:r>
        <w:separator/>
      </w:r>
    </w:p>
  </w:footnote>
  <w:footnote w:type="continuationSeparator" w:id="0">
    <w:p w14:paraId="364DA43C" w14:textId="77777777" w:rsidR="00810D69" w:rsidRDefault="00810D69" w:rsidP="00C7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724D" w14:textId="4CBC0A81" w:rsidR="00895E45" w:rsidRDefault="00895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BF7B" w14:textId="64EBE707" w:rsidR="00C767EF" w:rsidRPr="001F2564" w:rsidRDefault="00C767EF" w:rsidP="001F2564">
    <w:pPr>
      <w:pStyle w:val="Heading2"/>
    </w:pPr>
    <w:r w:rsidRPr="001F2564">
      <w:t>CITY OF BOWIE</w:t>
    </w:r>
  </w:p>
  <w:p w14:paraId="160AA9F4" w14:textId="0EA1B50C" w:rsidR="00C767EF" w:rsidRPr="001F2564" w:rsidRDefault="00353DE4" w:rsidP="001F2564">
    <w:pPr>
      <w:pStyle w:val="Heading2"/>
      <w:rPr>
        <w:sz w:val="36"/>
        <w:szCs w:val="48"/>
      </w:rPr>
    </w:pPr>
    <w:r>
      <w:rPr>
        <w:sz w:val="36"/>
        <w:szCs w:val="48"/>
      </w:rPr>
      <w:t>Sustainability Manager</w:t>
    </w:r>
  </w:p>
  <w:p w14:paraId="2FB55962" w14:textId="0F90CD57" w:rsidR="001F2564" w:rsidRPr="001F2564" w:rsidRDefault="00353DE4" w:rsidP="004E54BD">
    <w:pPr>
      <w:pStyle w:val="Heading2"/>
    </w:pPr>
    <w:r>
      <w:rPr>
        <w:szCs w:val="40"/>
      </w:rPr>
      <w:t>Planning and Sustainability Department</w:t>
    </w:r>
  </w:p>
  <w:p w14:paraId="6B394CF9" w14:textId="77777777" w:rsidR="00C767EF" w:rsidRDefault="00C767EF" w:rsidP="001F256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13D7" w14:textId="6D8970DF" w:rsidR="00895E45" w:rsidRDefault="0089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B95"/>
    <w:multiLevelType w:val="multilevel"/>
    <w:tmpl w:val="5E8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E3E2D"/>
    <w:multiLevelType w:val="hybridMultilevel"/>
    <w:tmpl w:val="035C3516"/>
    <w:lvl w:ilvl="0" w:tplc="7470801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41549"/>
    <w:multiLevelType w:val="hybridMultilevel"/>
    <w:tmpl w:val="906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2585"/>
    <w:multiLevelType w:val="hybridMultilevel"/>
    <w:tmpl w:val="05C6C8A4"/>
    <w:lvl w:ilvl="0" w:tplc="E8940900">
      <w:numFmt w:val="bullet"/>
      <w:lvlText w:val="•"/>
      <w:lvlJc w:val="left"/>
      <w:pPr>
        <w:ind w:left="1080" w:hanging="360"/>
      </w:pPr>
      <w:rPr>
        <w:rFonts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3F69"/>
    <w:multiLevelType w:val="multilevel"/>
    <w:tmpl w:val="D76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673BD"/>
    <w:multiLevelType w:val="multilevel"/>
    <w:tmpl w:val="5E8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92D54"/>
    <w:multiLevelType w:val="multilevel"/>
    <w:tmpl w:val="5E8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C29D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7F6519"/>
    <w:multiLevelType w:val="hybridMultilevel"/>
    <w:tmpl w:val="C4904B3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035AB"/>
    <w:multiLevelType w:val="hybridMultilevel"/>
    <w:tmpl w:val="56D81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E1210D"/>
    <w:multiLevelType w:val="hybridMultilevel"/>
    <w:tmpl w:val="3DCE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C21008"/>
    <w:multiLevelType w:val="hybridMultilevel"/>
    <w:tmpl w:val="470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92A05"/>
    <w:multiLevelType w:val="multilevel"/>
    <w:tmpl w:val="5E8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93946"/>
    <w:multiLevelType w:val="hybridMultilevel"/>
    <w:tmpl w:val="BE02D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997AEB"/>
    <w:multiLevelType w:val="hybridMultilevel"/>
    <w:tmpl w:val="9CDC4192"/>
    <w:lvl w:ilvl="0" w:tplc="95042290">
      <w:numFmt w:val="bullet"/>
      <w:lvlText w:val=""/>
      <w:lvlJc w:val="left"/>
      <w:pPr>
        <w:ind w:left="8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70801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2000" w:hanging="360"/>
      </w:pPr>
      <w:rPr>
        <w:rFonts w:ascii="Wingdings" w:hAnsi="Wingdings" w:hint="default"/>
      </w:rPr>
    </w:lvl>
    <w:lvl w:ilvl="3" w:tplc="E8940900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9ED844E6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9C20FE82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664E3D4C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0C6853D0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E3A00A9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num w:numId="1" w16cid:durableId="760949149">
    <w:abstractNumId w:val="6"/>
  </w:num>
  <w:num w:numId="2" w16cid:durableId="875192117">
    <w:abstractNumId w:val="4"/>
  </w:num>
  <w:num w:numId="3" w16cid:durableId="294870775">
    <w:abstractNumId w:val="7"/>
  </w:num>
  <w:num w:numId="4" w16cid:durableId="34813756">
    <w:abstractNumId w:val="5"/>
  </w:num>
  <w:num w:numId="5" w16cid:durableId="64114744">
    <w:abstractNumId w:val="11"/>
  </w:num>
  <w:num w:numId="6" w16cid:durableId="1733195336">
    <w:abstractNumId w:val="12"/>
  </w:num>
  <w:num w:numId="7" w16cid:durableId="871654520">
    <w:abstractNumId w:val="0"/>
  </w:num>
  <w:num w:numId="8" w16cid:durableId="246427022">
    <w:abstractNumId w:val="14"/>
  </w:num>
  <w:num w:numId="9" w16cid:durableId="1607692961">
    <w:abstractNumId w:val="1"/>
  </w:num>
  <w:num w:numId="10" w16cid:durableId="1476681815">
    <w:abstractNumId w:val="8"/>
  </w:num>
  <w:num w:numId="11" w16cid:durableId="867525096">
    <w:abstractNumId w:val="10"/>
  </w:num>
  <w:num w:numId="12" w16cid:durableId="810944418">
    <w:abstractNumId w:val="13"/>
  </w:num>
  <w:num w:numId="13" w16cid:durableId="438333246">
    <w:abstractNumId w:val="9"/>
  </w:num>
  <w:num w:numId="14" w16cid:durableId="2147236017">
    <w:abstractNumId w:val="3"/>
  </w:num>
  <w:num w:numId="15" w16cid:durableId="11857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47"/>
    <w:rsid w:val="0000578B"/>
    <w:rsid w:val="00064156"/>
    <w:rsid w:val="000939CD"/>
    <w:rsid w:val="00093EEE"/>
    <w:rsid w:val="000A0FE1"/>
    <w:rsid w:val="00107D45"/>
    <w:rsid w:val="001211D5"/>
    <w:rsid w:val="00162BFB"/>
    <w:rsid w:val="001A1DA0"/>
    <w:rsid w:val="001A679B"/>
    <w:rsid w:val="001D4D47"/>
    <w:rsid w:val="001F2564"/>
    <w:rsid w:val="0020080A"/>
    <w:rsid w:val="00211AAB"/>
    <w:rsid w:val="002209EA"/>
    <w:rsid w:val="00260C73"/>
    <w:rsid w:val="002B74E4"/>
    <w:rsid w:val="00342E98"/>
    <w:rsid w:val="00343D78"/>
    <w:rsid w:val="00353DE4"/>
    <w:rsid w:val="00386A91"/>
    <w:rsid w:val="00392B93"/>
    <w:rsid w:val="003D00DB"/>
    <w:rsid w:val="003D110B"/>
    <w:rsid w:val="003F0454"/>
    <w:rsid w:val="003F112F"/>
    <w:rsid w:val="00402460"/>
    <w:rsid w:val="00442CBA"/>
    <w:rsid w:val="004B1DD2"/>
    <w:rsid w:val="004E54BD"/>
    <w:rsid w:val="004F5195"/>
    <w:rsid w:val="005921EC"/>
    <w:rsid w:val="005D2989"/>
    <w:rsid w:val="005E3F08"/>
    <w:rsid w:val="0060173B"/>
    <w:rsid w:val="0063673D"/>
    <w:rsid w:val="00655E9B"/>
    <w:rsid w:val="00680180"/>
    <w:rsid w:val="00687B20"/>
    <w:rsid w:val="006A09BA"/>
    <w:rsid w:val="006A236C"/>
    <w:rsid w:val="006E3FCD"/>
    <w:rsid w:val="007026CC"/>
    <w:rsid w:val="00725229"/>
    <w:rsid w:val="00757D92"/>
    <w:rsid w:val="007B5CAE"/>
    <w:rsid w:val="007F7613"/>
    <w:rsid w:val="00810D69"/>
    <w:rsid w:val="00827C33"/>
    <w:rsid w:val="00855BC4"/>
    <w:rsid w:val="00863B35"/>
    <w:rsid w:val="00895E45"/>
    <w:rsid w:val="00941977"/>
    <w:rsid w:val="00957E2B"/>
    <w:rsid w:val="00985D91"/>
    <w:rsid w:val="009B2524"/>
    <w:rsid w:val="009C3365"/>
    <w:rsid w:val="009C6A9C"/>
    <w:rsid w:val="009F1A54"/>
    <w:rsid w:val="00A337F1"/>
    <w:rsid w:val="00A52BFF"/>
    <w:rsid w:val="00A53CDF"/>
    <w:rsid w:val="00A55246"/>
    <w:rsid w:val="00A66A5F"/>
    <w:rsid w:val="00A7735A"/>
    <w:rsid w:val="00A907D8"/>
    <w:rsid w:val="00AD1E03"/>
    <w:rsid w:val="00B068D9"/>
    <w:rsid w:val="00B46BF4"/>
    <w:rsid w:val="00B4750B"/>
    <w:rsid w:val="00BA7D93"/>
    <w:rsid w:val="00BD2A5E"/>
    <w:rsid w:val="00BD5FC0"/>
    <w:rsid w:val="00BF3718"/>
    <w:rsid w:val="00C767EF"/>
    <w:rsid w:val="00CC541A"/>
    <w:rsid w:val="00D34B97"/>
    <w:rsid w:val="00DA331D"/>
    <w:rsid w:val="00DD46F8"/>
    <w:rsid w:val="00DE4A22"/>
    <w:rsid w:val="00E40876"/>
    <w:rsid w:val="00E45894"/>
    <w:rsid w:val="00E67B65"/>
    <w:rsid w:val="00E71976"/>
    <w:rsid w:val="00E766A7"/>
    <w:rsid w:val="00E92F30"/>
    <w:rsid w:val="00EC0785"/>
    <w:rsid w:val="00EE08AC"/>
    <w:rsid w:val="00F320E0"/>
    <w:rsid w:val="00F34940"/>
    <w:rsid w:val="00F63A71"/>
    <w:rsid w:val="00F92FFC"/>
    <w:rsid w:val="00FB0232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1A36789"/>
  <w15:docId w15:val="{EB36BB3D-864C-4660-AC7E-E5B4BD4C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767EF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Theme="minorEastAsia" w:hAnsi="Times New Roman" w:cs="Times New Roman"/>
      <w:b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79B"/>
    <w:pPr>
      <w:spacing w:after="0" w:line="240" w:lineRule="auto"/>
    </w:pPr>
  </w:style>
  <w:style w:type="character" w:styleId="Hyperlink">
    <w:name w:val="Hyperlink"/>
    <w:rsid w:val="00A52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2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7EF"/>
  </w:style>
  <w:style w:type="paragraph" w:styleId="Footer">
    <w:name w:val="footer"/>
    <w:basedOn w:val="Normal"/>
    <w:link w:val="FooterChar"/>
    <w:uiPriority w:val="99"/>
    <w:unhideWhenUsed/>
    <w:rsid w:val="00C7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7EF"/>
  </w:style>
  <w:style w:type="character" w:customStyle="1" w:styleId="Heading2Char">
    <w:name w:val="Heading 2 Char"/>
    <w:basedOn w:val="DefaultParagraphFont"/>
    <w:link w:val="Heading2"/>
    <w:rsid w:val="00C767EF"/>
    <w:rPr>
      <w:rFonts w:ascii="Times New Roman" w:eastAsiaTheme="minorEastAsia" w:hAnsi="Times New Roman" w:cs="Times New Roman"/>
      <w:b/>
      <w:kern w:val="0"/>
      <w:sz w:val="28"/>
      <w:szCs w:val="20"/>
      <w14:ligatures w14:val="none"/>
    </w:rPr>
  </w:style>
  <w:style w:type="paragraph" w:styleId="Revision">
    <w:name w:val="Revision"/>
    <w:hidden/>
    <w:uiPriority w:val="99"/>
    <w:semiHidden/>
    <w:rsid w:val="00B068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2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tyofbowie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6CFA9562D8849AB5A9D977CEB9D5A" ma:contentTypeVersion="11" ma:contentTypeDescription="Create a new document." ma:contentTypeScope="" ma:versionID="457364b88339fd5260e7f00ac76e25be">
  <xsd:schema xmlns:xsd="http://www.w3.org/2001/XMLSchema" xmlns:xs="http://www.w3.org/2001/XMLSchema" xmlns:p="http://schemas.microsoft.com/office/2006/metadata/properties" xmlns:ns3="a3c7419c-dae6-4e17-a301-e07228a6ee57" targetNamespace="http://schemas.microsoft.com/office/2006/metadata/properties" ma:root="true" ma:fieldsID="3f5a0b24327ab5b02c5154203b5e77ae" ns3:_="">
    <xsd:import namespace="a3c7419c-dae6-4e17-a301-e07228a6ee5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7419c-dae6-4e17-a301-e07228a6ee5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c7419c-dae6-4e17-a301-e07228a6ee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90817-6967-4186-9D94-BD6BEC8AF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7419c-dae6-4e17-a301-e07228a6e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6ED09-E15C-4F0D-9453-DEE69C3E5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4F0211-FAFA-455F-9600-57ED6A8949B6}">
  <ds:schemaRefs>
    <ds:schemaRef ds:uri="http://schemas.microsoft.com/office/2006/metadata/properties"/>
    <ds:schemaRef ds:uri="http://schemas.microsoft.com/office/infopath/2007/PartnerControls"/>
    <ds:schemaRef ds:uri="a3c7419c-dae6-4e17-a301-e07228a6ee57"/>
  </ds:schemaRefs>
</ds:datastoreItem>
</file>

<file path=customXml/itemProps4.xml><?xml version="1.0" encoding="utf-8"?>
<ds:datastoreItem xmlns:ds="http://schemas.openxmlformats.org/officeDocument/2006/customXml" ds:itemID="{0C57CA86-0373-4184-8538-5EE686452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Haley</dc:creator>
  <cp:keywords/>
  <dc:description/>
  <cp:lastModifiedBy>Steven Haley</cp:lastModifiedBy>
  <cp:revision>2</cp:revision>
  <cp:lastPrinted>2025-08-04T23:05:00Z</cp:lastPrinted>
  <dcterms:created xsi:type="dcterms:W3CDTF">2025-08-14T23:43:00Z</dcterms:created>
  <dcterms:modified xsi:type="dcterms:W3CDTF">2025-08-14T23:43:00Z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0x010100C746CFA9562D8849AB5A9D977CEB9D5A</vt:lpwstr>
  </property>
</Properties>
</file>